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A099" w14:textId="77777777" w:rsidR="005A2084" w:rsidRDefault="005A2084">
      <w:pPr>
        <w:pStyle w:val="Title"/>
        <w:pBdr>
          <w:bottom w:val="single" w:sz="12" w:space="1" w:color="auto"/>
        </w:pBdr>
        <w:spacing w:line="360" w:lineRule="auto"/>
        <w:rPr>
          <w:sz w:val="22"/>
        </w:rPr>
      </w:pPr>
      <w:r>
        <w:rPr>
          <w:sz w:val="22"/>
        </w:rPr>
        <w:t>TRIANGLE T WATER DISTRICT</w:t>
      </w:r>
    </w:p>
    <w:p w14:paraId="70FF11E7" w14:textId="77777777" w:rsidR="005A2084" w:rsidRDefault="005A2084">
      <w:pPr>
        <w:pStyle w:val="Subtitle"/>
        <w:rPr>
          <w:b w:val="0"/>
          <w:i w:val="0"/>
          <w:iCs w:val="0"/>
          <w:sz w:val="20"/>
          <w:szCs w:val="20"/>
        </w:rPr>
      </w:pPr>
    </w:p>
    <w:p w14:paraId="045EC2BB" w14:textId="77777777" w:rsidR="005F166B" w:rsidRDefault="00563D94">
      <w:pPr>
        <w:pStyle w:val="Subtitle"/>
        <w:rPr>
          <w:b w:val="0"/>
          <w:i w:val="0"/>
          <w:iCs w:val="0"/>
          <w:sz w:val="20"/>
          <w:szCs w:val="20"/>
        </w:rPr>
      </w:pPr>
      <w:r>
        <w:rPr>
          <w:b w:val="0"/>
          <w:i w:val="0"/>
          <w:iCs w:val="0"/>
          <w:sz w:val="20"/>
          <w:szCs w:val="20"/>
        </w:rPr>
        <w:t>4400 Hays Drive</w:t>
      </w:r>
    </w:p>
    <w:p w14:paraId="4261447E" w14:textId="77777777" w:rsidR="005F166B" w:rsidRDefault="005F166B">
      <w:pPr>
        <w:pStyle w:val="Subtitle"/>
        <w:rPr>
          <w:b w:val="0"/>
          <w:i w:val="0"/>
          <w:iCs w:val="0"/>
          <w:sz w:val="20"/>
          <w:szCs w:val="20"/>
        </w:rPr>
      </w:pPr>
      <w:r>
        <w:rPr>
          <w:b w:val="0"/>
          <w:i w:val="0"/>
          <w:iCs w:val="0"/>
          <w:sz w:val="20"/>
          <w:szCs w:val="20"/>
        </w:rPr>
        <w:t>Chowchilla, CA 93610</w:t>
      </w:r>
    </w:p>
    <w:p w14:paraId="288D7755"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658-8487</w:t>
      </w:r>
    </w:p>
    <w:p w14:paraId="5627BE63" w14:textId="77777777" w:rsidR="005A2084" w:rsidRDefault="005A2084">
      <w:pPr>
        <w:pStyle w:val="Subtitle"/>
        <w:spacing w:line="360" w:lineRule="auto"/>
        <w:jc w:val="left"/>
        <w:rPr>
          <w:i w:val="0"/>
          <w:iCs w:val="0"/>
          <w:sz w:val="20"/>
        </w:rPr>
      </w:pPr>
    </w:p>
    <w:p w14:paraId="4DBFB2E2" w14:textId="37CCFC3E" w:rsidR="006704F0" w:rsidRDefault="005A2084" w:rsidP="006704F0">
      <w:pPr>
        <w:pStyle w:val="Subtitle"/>
        <w:spacing w:line="360" w:lineRule="auto"/>
        <w:rPr>
          <w:i w:val="0"/>
          <w:iCs w:val="0"/>
          <w:sz w:val="22"/>
        </w:rPr>
      </w:pPr>
      <w:r>
        <w:rPr>
          <w:i w:val="0"/>
          <w:iCs w:val="0"/>
          <w:sz w:val="22"/>
        </w:rPr>
        <w:t>MEETING N</w:t>
      </w:r>
      <w:r w:rsidR="00563D94">
        <w:rPr>
          <w:i w:val="0"/>
          <w:iCs w:val="0"/>
          <w:sz w:val="22"/>
        </w:rPr>
        <w:t>OTICE AND AGENDA FOR THE</w:t>
      </w:r>
      <w:r w:rsidR="001D2063">
        <w:rPr>
          <w:i w:val="0"/>
          <w:iCs w:val="0"/>
          <w:sz w:val="22"/>
        </w:rPr>
        <w:t xml:space="preserve"> REGULAR</w:t>
      </w:r>
      <w:r>
        <w:rPr>
          <w:i w:val="0"/>
          <w:iCs w:val="0"/>
          <w:sz w:val="22"/>
        </w:rPr>
        <w:t xml:space="preserve"> MEETING OF THE BOARD OF DIRECTORS OF THE </w:t>
      </w:r>
    </w:p>
    <w:p w14:paraId="4E3E568D" w14:textId="77777777" w:rsidR="005A2084" w:rsidRDefault="005A2084" w:rsidP="006704F0">
      <w:pPr>
        <w:pStyle w:val="Subtitle"/>
        <w:spacing w:line="360" w:lineRule="auto"/>
        <w:rPr>
          <w:i w:val="0"/>
          <w:iCs w:val="0"/>
          <w:sz w:val="22"/>
        </w:rPr>
      </w:pPr>
      <w:r>
        <w:rPr>
          <w:i w:val="0"/>
          <w:iCs w:val="0"/>
          <w:sz w:val="22"/>
        </w:rPr>
        <w:t>TRIANGLE T WATER DISTRICT</w:t>
      </w:r>
    </w:p>
    <w:p w14:paraId="488B3FE1" w14:textId="77777777" w:rsidR="005A2084" w:rsidRDefault="005A2084">
      <w:pPr>
        <w:pStyle w:val="Default"/>
      </w:pPr>
    </w:p>
    <w:p w14:paraId="211E80B8" w14:textId="77777777" w:rsidR="005A2084" w:rsidRDefault="005A2084">
      <w:pPr>
        <w:pStyle w:val="Subtitle"/>
        <w:pBdr>
          <w:top w:val="single" w:sz="4" w:space="1" w:color="auto"/>
          <w:left w:val="single" w:sz="4" w:space="4" w:color="auto"/>
          <w:bottom w:val="single" w:sz="4" w:space="1" w:color="auto"/>
          <w:right w:val="single" w:sz="4" w:space="4" w:color="auto"/>
        </w:pBdr>
        <w:spacing w:line="360" w:lineRule="auto"/>
        <w:jc w:val="both"/>
        <w:rPr>
          <w:b w:val="0"/>
          <w:i w:val="0"/>
          <w:iCs w:val="0"/>
          <w:sz w:val="18"/>
          <w:szCs w:val="18"/>
        </w:rPr>
      </w:pPr>
      <w:r>
        <w:rPr>
          <w:b w:val="0"/>
          <w:i w:val="0"/>
          <w:sz w:val="18"/>
          <w:szCs w:val="18"/>
        </w:rPr>
        <w:t xml:space="preserve"> 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2A3CCE7D" w14:textId="77777777" w:rsidR="005A2084" w:rsidRDefault="005A2084">
      <w:pPr>
        <w:pStyle w:val="Subtitle"/>
        <w:jc w:val="left"/>
        <w:rPr>
          <w:b w:val="0"/>
          <w:bCs w:val="0"/>
          <w:i w:val="0"/>
          <w:iCs w:val="0"/>
          <w:sz w:val="22"/>
        </w:rPr>
      </w:pPr>
    </w:p>
    <w:p w14:paraId="79CA5B5C" w14:textId="00CD777B" w:rsidR="005A2084" w:rsidRDefault="005A208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re</w:t>
      </w:r>
      <w:r w:rsidR="001D2063">
        <w:rPr>
          <w:b w:val="0"/>
          <w:bCs w:val="0"/>
          <w:i w:val="0"/>
          <w:iCs w:val="0"/>
          <w:sz w:val="22"/>
        </w:rPr>
        <w:t>gular</w:t>
      </w:r>
      <w:r>
        <w:rPr>
          <w:b w:val="0"/>
          <w:bCs w:val="0"/>
          <w:i w:val="0"/>
          <w:iCs w:val="0"/>
          <w:sz w:val="22"/>
        </w:rPr>
        <w:t xml:space="preserve"> meeting of the Board of Directors of the Triangle T Water District will be held o</w:t>
      </w:r>
      <w:r w:rsidR="00D8103E">
        <w:rPr>
          <w:b w:val="0"/>
          <w:bCs w:val="0"/>
          <w:i w:val="0"/>
          <w:iCs w:val="0"/>
          <w:sz w:val="22"/>
        </w:rPr>
        <w:t xml:space="preserve">n </w:t>
      </w:r>
      <w:r w:rsidR="005721F1">
        <w:rPr>
          <w:b w:val="0"/>
          <w:bCs w:val="0"/>
          <w:i w:val="0"/>
          <w:iCs w:val="0"/>
          <w:sz w:val="22"/>
        </w:rPr>
        <w:t>August 8</w:t>
      </w:r>
      <w:r w:rsidR="00541214">
        <w:rPr>
          <w:b w:val="0"/>
          <w:bCs w:val="0"/>
          <w:i w:val="0"/>
          <w:iCs w:val="0"/>
          <w:sz w:val="22"/>
        </w:rPr>
        <w:t xml:space="preserve">, </w:t>
      </w:r>
      <w:r w:rsidR="00D74A3D" w:rsidRPr="008F2790">
        <w:rPr>
          <w:b w:val="0"/>
          <w:bCs w:val="0"/>
          <w:i w:val="0"/>
          <w:iCs w:val="0"/>
          <w:sz w:val="22"/>
        </w:rPr>
        <w:t>201</w:t>
      </w:r>
      <w:r w:rsidR="006704F0">
        <w:rPr>
          <w:b w:val="0"/>
          <w:bCs w:val="0"/>
          <w:i w:val="0"/>
          <w:iCs w:val="0"/>
          <w:sz w:val="22"/>
        </w:rPr>
        <w:t>9</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4400 Hays Drive</w:t>
      </w:r>
      <w:r w:rsidR="005F166B">
        <w:rPr>
          <w:b w:val="0"/>
          <w:bCs w:val="0"/>
          <w:i w:val="0"/>
          <w:iCs w:val="0"/>
          <w:sz w:val="22"/>
        </w:rPr>
        <w:t>, Chowchilla, CA 93610</w:t>
      </w:r>
      <w:r>
        <w:rPr>
          <w:b w:val="0"/>
          <w:bCs w:val="0"/>
          <w:i w:val="0"/>
          <w:iCs w:val="0"/>
          <w:sz w:val="22"/>
        </w:rPr>
        <w:t xml:space="preserve">.  </w:t>
      </w:r>
    </w:p>
    <w:p w14:paraId="631FE356" w14:textId="77777777" w:rsidR="005A2084" w:rsidRDefault="005A2084">
      <w:pPr>
        <w:pStyle w:val="Subtitle"/>
        <w:jc w:val="left"/>
        <w:rPr>
          <w:b w:val="0"/>
          <w:bCs w:val="0"/>
          <w:i w:val="0"/>
          <w:iCs w:val="0"/>
          <w:sz w:val="22"/>
        </w:rPr>
      </w:pPr>
    </w:p>
    <w:p w14:paraId="59615174" w14:textId="77777777" w:rsidR="005A2084" w:rsidRDefault="005A2084">
      <w:pPr>
        <w:pStyle w:val="Subtitle"/>
        <w:numPr>
          <w:ilvl w:val="0"/>
          <w:numId w:val="1"/>
        </w:numPr>
        <w:jc w:val="left"/>
        <w:rPr>
          <w:bCs w:val="0"/>
          <w:i w:val="0"/>
          <w:iCs w:val="0"/>
          <w:sz w:val="22"/>
        </w:rPr>
      </w:pPr>
      <w:r>
        <w:rPr>
          <w:bCs w:val="0"/>
          <w:i w:val="0"/>
          <w:iCs w:val="0"/>
          <w:sz w:val="22"/>
        </w:rPr>
        <w:t>ROLL CALL</w:t>
      </w:r>
    </w:p>
    <w:p w14:paraId="057EA89C" w14:textId="77777777" w:rsidR="005A2084" w:rsidRPr="00BD2386" w:rsidRDefault="005A2084">
      <w:pPr>
        <w:pStyle w:val="Subtitle"/>
        <w:jc w:val="left"/>
        <w:rPr>
          <w:b w:val="0"/>
          <w:bCs w:val="0"/>
          <w:i w:val="0"/>
          <w:iCs w:val="0"/>
          <w:sz w:val="12"/>
          <w:szCs w:val="12"/>
        </w:rPr>
      </w:pPr>
    </w:p>
    <w:p w14:paraId="67171780" w14:textId="77777777" w:rsidR="005A2084" w:rsidRDefault="005A2084">
      <w:pPr>
        <w:pStyle w:val="Subtitle"/>
        <w:numPr>
          <w:ilvl w:val="0"/>
          <w:numId w:val="1"/>
        </w:numPr>
        <w:jc w:val="left"/>
        <w:rPr>
          <w:b w:val="0"/>
          <w:bCs w:val="0"/>
          <w:i w:val="0"/>
          <w:iCs w:val="0"/>
          <w:sz w:val="22"/>
        </w:rPr>
      </w:pPr>
      <w:r>
        <w:rPr>
          <w:bCs w:val="0"/>
          <w:i w:val="0"/>
          <w:iCs w:val="0"/>
          <w:sz w:val="22"/>
        </w:rPr>
        <w:t>PUBLIC COMMENT</w:t>
      </w:r>
      <w:r>
        <w:rPr>
          <w:b w:val="0"/>
          <w:bCs w:val="0"/>
          <w:i w:val="0"/>
          <w:iCs w:val="0"/>
          <w:sz w:val="22"/>
        </w:rPr>
        <w:t xml:space="preserve"> </w:t>
      </w:r>
    </w:p>
    <w:p w14:paraId="7BED777E" w14:textId="77777777" w:rsidR="001E444B" w:rsidRDefault="005A2084">
      <w:pPr>
        <w:pStyle w:val="Subtitle"/>
        <w:ind w:left="1080"/>
        <w:jc w:val="both"/>
        <w:rPr>
          <w:b w:val="0"/>
          <w:bCs w:val="0"/>
          <w:i w:val="0"/>
          <w:iCs w:val="0"/>
          <w:color w:val="000000"/>
          <w:sz w:val="22"/>
          <w:szCs w:val="22"/>
        </w:rPr>
      </w:pPr>
      <w:r>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633A818D" w14:textId="77777777" w:rsidR="00056277" w:rsidRDefault="00056277" w:rsidP="005328E5">
      <w:pPr>
        <w:pStyle w:val="Subtitle"/>
        <w:jc w:val="left"/>
        <w:rPr>
          <w:bCs w:val="0"/>
          <w:i w:val="0"/>
          <w:iCs w:val="0"/>
          <w:sz w:val="22"/>
        </w:rPr>
      </w:pPr>
    </w:p>
    <w:p w14:paraId="16750BD9" w14:textId="1E89A3E9" w:rsidR="00A256BB" w:rsidRDefault="00A256BB" w:rsidP="00A256BB">
      <w:pPr>
        <w:pStyle w:val="Subtitle"/>
        <w:numPr>
          <w:ilvl w:val="0"/>
          <w:numId w:val="1"/>
        </w:numPr>
        <w:jc w:val="left"/>
        <w:rPr>
          <w:bCs w:val="0"/>
          <w:i w:val="0"/>
          <w:iCs w:val="0"/>
          <w:sz w:val="22"/>
        </w:rPr>
      </w:pPr>
      <w:r>
        <w:rPr>
          <w:bCs w:val="0"/>
          <w:i w:val="0"/>
          <w:iCs w:val="0"/>
          <w:sz w:val="22"/>
        </w:rPr>
        <w:t xml:space="preserve">BOARD MEETING MINUTES – </w:t>
      </w:r>
      <w:r w:rsidRPr="003A0788">
        <w:rPr>
          <w:b w:val="0"/>
          <w:bCs w:val="0"/>
          <w:i w:val="0"/>
          <w:iCs w:val="0"/>
          <w:sz w:val="22"/>
        </w:rPr>
        <w:t>Sarah Woolf</w:t>
      </w:r>
    </w:p>
    <w:p w14:paraId="23544AB7" w14:textId="2324E249" w:rsidR="00A256BB" w:rsidRPr="00F4689E" w:rsidRDefault="00A256BB" w:rsidP="00521251">
      <w:pPr>
        <w:pStyle w:val="Subtitle"/>
        <w:numPr>
          <w:ilvl w:val="1"/>
          <w:numId w:val="1"/>
        </w:numPr>
        <w:jc w:val="left"/>
        <w:rPr>
          <w:bCs w:val="0"/>
          <w:i w:val="0"/>
          <w:iCs w:val="0"/>
          <w:sz w:val="22"/>
        </w:rPr>
      </w:pPr>
      <w:r>
        <w:rPr>
          <w:bCs w:val="0"/>
          <w:i w:val="0"/>
          <w:iCs w:val="0"/>
          <w:sz w:val="22"/>
        </w:rPr>
        <w:t xml:space="preserve">Action Item - </w:t>
      </w:r>
      <w:r w:rsidR="00734298">
        <w:rPr>
          <w:b w:val="0"/>
          <w:bCs w:val="0"/>
          <w:i w:val="0"/>
          <w:iCs w:val="0"/>
          <w:sz w:val="22"/>
        </w:rPr>
        <w:t xml:space="preserve"> Approve </w:t>
      </w:r>
      <w:r w:rsidR="00982BCA">
        <w:rPr>
          <w:b w:val="0"/>
          <w:bCs w:val="0"/>
          <w:i w:val="0"/>
          <w:iCs w:val="0"/>
          <w:sz w:val="22"/>
        </w:rPr>
        <w:t xml:space="preserve">Minutes from </w:t>
      </w:r>
      <w:r w:rsidR="00730738">
        <w:rPr>
          <w:b w:val="0"/>
          <w:bCs w:val="0"/>
          <w:i w:val="0"/>
          <w:iCs w:val="0"/>
          <w:sz w:val="22"/>
        </w:rPr>
        <w:t>Ju</w:t>
      </w:r>
      <w:r w:rsidR="005721F1">
        <w:rPr>
          <w:b w:val="0"/>
          <w:bCs w:val="0"/>
          <w:i w:val="0"/>
          <w:iCs w:val="0"/>
          <w:sz w:val="22"/>
        </w:rPr>
        <w:t>ly 11</w:t>
      </w:r>
      <w:r w:rsidR="004955BD">
        <w:rPr>
          <w:b w:val="0"/>
          <w:bCs w:val="0"/>
          <w:i w:val="0"/>
          <w:iCs w:val="0"/>
          <w:sz w:val="22"/>
        </w:rPr>
        <w:t>,</w:t>
      </w:r>
      <w:r w:rsidR="002258C3">
        <w:rPr>
          <w:b w:val="0"/>
          <w:bCs w:val="0"/>
          <w:i w:val="0"/>
          <w:iCs w:val="0"/>
          <w:sz w:val="22"/>
        </w:rPr>
        <w:t xml:space="preserve"> </w:t>
      </w:r>
      <w:r w:rsidR="002A5B9A">
        <w:rPr>
          <w:b w:val="0"/>
          <w:bCs w:val="0"/>
          <w:i w:val="0"/>
          <w:iCs w:val="0"/>
          <w:sz w:val="22"/>
        </w:rPr>
        <w:t>201</w:t>
      </w:r>
      <w:r w:rsidR="00F3484B">
        <w:rPr>
          <w:b w:val="0"/>
          <w:bCs w:val="0"/>
          <w:i w:val="0"/>
          <w:iCs w:val="0"/>
          <w:sz w:val="22"/>
        </w:rPr>
        <w:t>9</w:t>
      </w:r>
      <w:r w:rsidR="00DE6F07">
        <w:rPr>
          <w:b w:val="0"/>
          <w:bCs w:val="0"/>
          <w:i w:val="0"/>
          <w:iCs w:val="0"/>
          <w:sz w:val="22"/>
        </w:rPr>
        <w:t xml:space="preserve"> meeting</w:t>
      </w:r>
      <w:r w:rsidR="00982BCA">
        <w:rPr>
          <w:b w:val="0"/>
          <w:bCs w:val="0"/>
          <w:i w:val="0"/>
          <w:iCs w:val="0"/>
          <w:sz w:val="22"/>
        </w:rPr>
        <w:t>.</w:t>
      </w:r>
    </w:p>
    <w:p w14:paraId="73C321DF" w14:textId="77777777" w:rsidR="00C3098D" w:rsidRDefault="00C3098D" w:rsidP="00C3098D">
      <w:pPr>
        <w:pStyle w:val="Subtitle"/>
        <w:ind w:left="1080"/>
        <w:jc w:val="left"/>
        <w:rPr>
          <w:bCs w:val="0"/>
          <w:i w:val="0"/>
          <w:iCs w:val="0"/>
          <w:sz w:val="22"/>
        </w:rPr>
      </w:pPr>
    </w:p>
    <w:p w14:paraId="77D5D6B4" w14:textId="5C9E6903" w:rsidR="004E3DB2" w:rsidRPr="004E3DB2" w:rsidRDefault="004E3DB2" w:rsidP="004E3DB2">
      <w:pPr>
        <w:pStyle w:val="Subtitle"/>
        <w:numPr>
          <w:ilvl w:val="0"/>
          <w:numId w:val="1"/>
        </w:numPr>
        <w:jc w:val="left"/>
        <w:rPr>
          <w:b w:val="0"/>
          <w:bCs w:val="0"/>
          <w:i w:val="0"/>
          <w:iCs w:val="0"/>
          <w:sz w:val="22"/>
        </w:rPr>
      </w:pPr>
      <w:r>
        <w:rPr>
          <w:bCs w:val="0"/>
          <w:i w:val="0"/>
          <w:iCs w:val="0"/>
          <w:sz w:val="22"/>
        </w:rPr>
        <w:t>F</w:t>
      </w:r>
      <w:r w:rsidR="00300D9C">
        <w:rPr>
          <w:bCs w:val="0"/>
          <w:i w:val="0"/>
          <w:iCs w:val="0"/>
          <w:sz w:val="22"/>
        </w:rPr>
        <w:t xml:space="preserve">INANCIAL AUDIT </w:t>
      </w:r>
      <w:r>
        <w:rPr>
          <w:b w:val="0"/>
          <w:bCs w:val="0"/>
          <w:i w:val="0"/>
          <w:iCs w:val="0"/>
          <w:sz w:val="22"/>
        </w:rPr>
        <w:t>– Chase Hurley</w:t>
      </w:r>
    </w:p>
    <w:p w14:paraId="2F868C48" w14:textId="5CB6722F" w:rsidR="004E3DB2" w:rsidRDefault="004E3DB2" w:rsidP="00300D9C">
      <w:pPr>
        <w:pStyle w:val="Subtitle"/>
        <w:numPr>
          <w:ilvl w:val="1"/>
          <w:numId w:val="1"/>
        </w:numPr>
        <w:jc w:val="left"/>
        <w:rPr>
          <w:b w:val="0"/>
          <w:bCs w:val="0"/>
          <w:i w:val="0"/>
          <w:iCs w:val="0"/>
          <w:sz w:val="22"/>
        </w:rPr>
      </w:pPr>
      <w:r>
        <w:rPr>
          <w:bCs w:val="0"/>
          <w:i w:val="0"/>
          <w:iCs w:val="0"/>
          <w:sz w:val="22"/>
        </w:rPr>
        <w:t xml:space="preserve">Action Item – </w:t>
      </w:r>
      <w:r>
        <w:rPr>
          <w:b w:val="0"/>
          <w:bCs w:val="0"/>
          <w:i w:val="0"/>
          <w:iCs w:val="0"/>
          <w:sz w:val="22"/>
        </w:rPr>
        <w:t>Approve Audit Report</w:t>
      </w:r>
      <w:r w:rsidR="00300D9C">
        <w:rPr>
          <w:b w:val="0"/>
          <w:bCs w:val="0"/>
          <w:i w:val="0"/>
          <w:iCs w:val="0"/>
          <w:sz w:val="22"/>
        </w:rPr>
        <w:t xml:space="preserve"> September 1, 2017 – December 31, 2018</w:t>
      </w:r>
    </w:p>
    <w:p w14:paraId="5E475CD9" w14:textId="77777777" w:rsidR="00300D9C" w:rsidRDefault="00300D9C" w:rsidP="00300D9C">
      <w:pPr>
        <w:pStyle w:val="Subtitle"/>
        <w:jc w:val="left"/>
        <w:rPr>
          <w:b w:val="0"/>
          <w:bCs w:val="0"/>
          <w:i w:val="0"/>
          <w:iCs w:val="0"/>
          <w:sz w:val="22"/>
        </w:rPr>
      </w:pPr>
    </w:p>
    <w:p w14:paraId="601A8D26" w14:textId="57C064B8" w:rsidR="007F0EE6" w:rsidRPr="004E3DB2" w:rsidRDefault="007F0EE6" w:rsidP="004E3DB2">
      <w:pPr>
        <w:pStyle w:val="Subtitle"/>
        <w:numPr>
          <w:ilvl w:val="0"/>
          <w:numId w:val="1"/>
        </w:numPr>
        <w:spacing w:line="360" w:lineRule="auto"/>
        <w:jc w:val="left"/>
        <w:rPr>
          <w:b w:val="0"/>
          <w:bCs w:val="0"/>
          <w:i w:val="0"/>
          <w:iCs w:val="0"/>
          <w:sz w:val="22"/>
        </w:rPr>
      </w:pPr>
      <w:r w:rsidRPr="004E3DB2">
        <w:rPr>
          <w:bCs w:val="0"/>
          <w:i w:val="0"/>
          <w:iCs w:val="0"/>
          <w:sz w:val="22"/>
        </w:rPr>
        <w:t xml:space="preserve">MITIGATION AGREEMENT - </w:t>
      </w:r>
      <w:r w:rsidRPr="004E3DB2">
        <w:rPr>
          <w:b w:val="0"/>
          <w:i w:val="0"/>
          <w:iCs w:val="0"/>
          <w:sz w:val="22"/>
        </w:rPr>
        <w:t xml:space="preserve"> Chase Hurley</w:t>
      </w:r>
    </w:p>
    <w:p w14:paraId="5118DE0F" w14:textId="40446142" w:rsidR="00563D94" w:rsidRPr="00C66986" w:rsidRDefault="00563D94" w:rsidP="00C66986">
      <w:pPr>
        <w:pStyle w:val="Subtitle"/>
        <w:numPr>
          <w:ilvl w:val="0"/>
          <w:numId w:val="1"/>
        </w:numPr>
        <w:jc w:val="left"/>
        <w:rPr>
          <w:b w:val="0"/>
          <w:bCs w:val="0"/>
          <w:i w:val="0"/>
          <w:iCs w:val="0"/>
          <w:sz w:val="22"/>
        </w:rPr>
      </w:pPr>
      <w:r w:rsidRPr="00C66986">
        <w:rPr>
          <w:bCs w:val="0"/>
          <w:i w:val="0"/>
          <w:iCs w:val="0"/>
          <w:sz w:val="22"/>
        </w:rPr>
        <w:t>BUDGET</w:t>
      </w:r>
      <w:r w:rsidR="00A256BB" w:rsidRPr="00C66986">
        <w:rPr>
          <w:bCs w:val="0"/>
          <w:i w:val="0"/>
          <w:iCs w:val="0"/>
          <w:sz w:val="22"/>
        </w:rPr>
        <w:t xml:space="preserve"> – </w:t>
      </w:r>
      <w:r w:rsidR="004955BD" w:rsidRPr="00C66986">
        <w:rPr>
          <w:b w:val="0"/>
          <w:bCs w:val="0"/>
          <w:i w:val="0"/>
          <w:iCs w:val="0"/>
          <w:sz w:val="22"/>
        </w:rPr>
        <w:t>Chase Hurley</w:t>
      </w:r>
    </w:p>
    <w:p w14:paraId="420BC6B5" w14:textId="78CFDE14" w:rsidR="00AD0303" w:rsidRDefault="005163D3" w:rsidP="00BE4560">
      <w:pPr>
        <w:pStyle w:val="Subtitle"/>
        <w:numPr>
          <w:ilvl w:val="1"/>
          <w:numId w:val="1"/>
        </w:numPr>
        <w:spacing w:line="360" w:lineRule="auto"/>
        <w:jc w:val="left"/>
        <w:rPr>
          <w:b w:val="0"/>
          <w:bCs w:val="0"/>
          <w:i w:val="0"/>
          <w:iCs w:val="0"/>
          <w:sz w:val="22"/>
        </w:rPr>
      </w:pPr>
      <w:r>
        <w:rPr>
          <w:bCs w:val="0"/>
          <w:i w:val="0"/>
          <w:iCs w:val="0"/>
          <w:sz w:val="22"/>
        </w:rPr>
        <w:t>Action Item -</w:t>
      </w:r>
      <w:r w:rsidR="002167E7">
        <w:rPr>
          <w:bCs w:val="0"/>
          <w:i w:val="0"/>
          <w:iCs w:val="0"/>
          <w:sz w:val="22"/>
        </w:rPr>
        <w:t xml:space="preserve"> </w:t>
      </w:r>
      <w:r>
        <w:rPr>
          <w:b w:val="0"/>
          <w:bCs w:val="0"/>
          <w:i w:val="0"/>
          <w:iCs w:val="0"/>
          <w:sz w:val="22"/>
        </w:rPr>
        <w:t xml:space="preserve">Review </w:t>
      </w:r>
      <w:r w:rsidR="00C64906">
        <w:rPr>
          <w:b w:val="0"/>
          <w:bCs w:val="0"/>
          <w:i w:val="0"/>
          <w:iCs w:val="0"/>
          <w:sz w:val="22"/>
        </w:rPr>
        <w:t xml:space="preserve">and </w:t>
      </w:r>
      <w:r>
        <w:rPr>
          <w:b w:val="0"/>
          <w:bCs w:val="0"/>
          <w:i w:val="0"/>
          <w:iCs w:val="0"/>
          <w:sz w:val="22"/>
        </w:rPr>
        <w:t>Consider Approval of the Financial Report</w:t>
      </w:r>
    </w:p>
    <w:p w14:paraId="2CB85327" w14:textId="3F3E6EA4" w:rsidR="00AD0303" w:rsidRPr="00BE4560" w:rsidRDefault="00AD0303" w:rsidP="00BE4560">
      <w:pPr>
        <w:pStyle w:val="Subtitle"/>
        <w:numPr>
          <w:ilvl w:val="0"/>
          <w:numId w:val="1"/>
        </w:numPr>
        <w:jc w:val="left"/>
        <w:rPr>
          <w:b w:val="0"/>
          <w:bCs w:val="0"/>
          <w:i w:val="0"/>
          <w:iCs w:val="0"/>
          <w:sz w:val="22"/>
        </w:rPr>
      </w:pPr>
      <w:r w:rsidRPr="00BE4560">
        <w:rPr>
          <w:bCs w:val="0"/>
          <w:i w:val="0"/>
          <w:iCs w:val="0"/>
          <w:sz w:val="22"/>
        </w:rPr>
        <w:t>WATER OPERATIONS</w:t>
      </w:r>
      <w:r w:rsidR="00A256BB" w:rsidRPr="00BE4560">
        <w:rPr>
          <w:bCs w:val="0"/>
          <w:i w:val="0"/>
          <w:iCs w:val="0"/>
          <w:sz w:val="22"/>
        </w:rPr>
        <w:t xml:space="preserve"> -  </w:t>
      </w:r>
      <w:r w:rsidR="004955BD" w:rsidRPr="00BE4560">
        <w:rPr>
          <w:b w:val="0"/>
          <w:bCs w:val="0"/>
          <w:i w:val="0"/>
          <w:iCs w:val="0"/>
          <w:sz w:val="22"/>
        </w:rPr>
        <w:t>Chase Hurley</w:t>
      </w:r>
    </w:p>
    <w:p w14:paraId="545589A4" w14:textId="6F0A4A43" w:rsidR="00B1112E" w:rsidRPr="00AB5DB5" w:rsidRDefault="00AD0303" w:rsidP="00AB5DB5">
      <w:pPr>
        <w:pStyle w:val="Subtitle"/>
        <w:numPr>
          <w:ilvl w:val="1"/>
          <w:numId w:val="1"/>
        </w:numPr>
        <w:jc w:val="left"/>
        <w:rPr>
          <w:b w:val="0"/>
          <w:bCs w:val="0"/>
          <w:i w:val="0"/>
          <w:iCs w:val="0"/>
          <w:sz w:val="22"/>
        </w:rPr>
      </w:pPr>
      <w:r>
        <w:rPr>
          <w:b w:val="0"/>
          <w:bCs w:val="0"/>
          <w:i w:val="0"/>
          <w:iCs w:val="0"/>
          <w:sz w:val="22"/>
        </w:rPr>
        <w:t>Water Use</w:t>
      </w:r>
      <w:r w:rsidR="00395B0D">
        <w:rPr>
          <w:b w:val="0"/>
          <w:bCs w:val="0"/>
          <w:i w:val="0"/>
          <w:iCs w:val="0"/>
          <w:sz w:val="22"/>
        </w:rPr>
        <w:t xml:space="preserve"> </w:t>
      </w:r>
      <w:r>
        <w:rPr>
          <w:b w:val="0"/>
          <w:bCs w:val="0"/>
          <w:i w:val="0"/>
          <w:iCs w:val="0"/>
          <w:sz w:val="22"/>
        </w:rPr>
        <w:t>Update</w:t>
      </w:r>
    </w:p>
    <w:p w14:paraId="1CDD25C4" w14:textId="72C1E09F" w:rsidR="000B21AF" w:rsidRPr="000B21AF" w:rsidRDefault="00AE44AE" w:rsidP="00300D9C">
      <w:pPr>
        <w:pStyle w:val="Subtitle"/>
        <w:numPr>
          <w:ilvl w:val="1"/>
          <w:numId w:val="1"/>
        </w:numPr>
        <w:spacing w:line="360" w:lineRule="auto"/>
        <w:jc w:val="left"/>
        <w:rPr>
          <w:b w:val="0"/>
          <w:bCs w:val="0"/>
          <w:i w:val="0"/>
          <w:iCs w:val="0"/>
          <w:sz w:val="22"/>
        </w:rPr>
      </w:pPr>
      <w:r>
        <w:rPr>
          <w:bCs w:val="0"/>
          <w:i w:val="0"/>
          <w:iCs w:val="0"/>
          <w:sz w:val="22"/>
        </w:rPr>
        <w:t xml:space="preserve">Action Item </w:t>
      </w:r>
      <w:r w:rsidR="00CE5D37">
        <w:rPr>
          <w:b w:val="0"/>
          <w:bCs w:val="0"/>
          <w:i w:val="0"/>
          <w:iCs w:val="0"/>
          <w:sz w:val="22"/>
        </w:rPr>
        <w:t>–</w:t>
      </w:r>
      <w:r>
        <w:rPr>
          <w:b w:val="0"/>
          <w:bCs w:val="0"/>
          <w:i w:val="0"/>
          <w:iCs w:val="0"/>
          <w:sz w:val="22"/>
        </w:rPr>
        <w:t xml:space="preserve"> </w:t>
      </w:r>
      <w:r w:rsidR="00056277">
        <w:rPr>
          <w:b w:val="0"/>
          <w:bCs w:val="0"/>
          <w:i w:val="0"/>
          <w:iCs w:val="0"/>
          <w:sz w:val="22"/>
        </w:rPr>
        <w:t>CCID Water Transfer</w:t>
      </w:r>
      <w:r w:rsidR="00B1112E" w:rsidRPr="000B21AF">
        <w:rPr>
          <w:b w:val="0"/>
          <w:bCs w:val="0"/>
          <w:i w:val="0"/>
          <w:iCs w:val="0"/>
          <w:sz w:val="22"/>
        </w:rPr>
        <w:t xml:space="preserve"> </w:t>
      </w:r>
    </w:p>
    <w:p w14:paraId="6AFE93DC" w14:textId="167FA3DA" w:rsidR="006704F0" w:rsidRDefault="00312344" w:rsidP="00C65159">
      <w:pPr>
        <w:pStyle w:val="Subtitle"/>
        <w:numPr>
          <w:ilvl w:val="0"/>
          <w:numId w:val="1"/>
        </w:numPr>
        <w:jc w:val="left"/>
        <w:rPr>
          <w:b w:val="0"/>
          <w:bCs w:val="0"/>
          <w:i w:val="0"/>
          <w:iCs w:val="0"/>
          <w:sz w:val="22"/>
        </w:rPr>
      </w:pPr>
      <w:r>
        <w:rPr>
          <w:bCs w:val="0"/>
          <w:i w:val="0"/>
          <w:iCs w:val="0"/>
          <w:sz w:val="22"/>
        </w:rPr>
        <w:t>ANNEXATION</w:t>
      </w:r>
      <w:r w:rsidR="00F3484B">
        <w:rPr>
          <w:bCs w:val="0"/>
          <w:i w:val="0"/>
          <w:iCs w:val="0"/>
          <w:sz w:val="22"/>
        </w:rPr>
        <w:t xml:space="preserve"> UPDATE</w:t>
      </w:r>
      <w:r>
        <w:rPr>
          <w:bCs w:val="0"/>
          <w:i w:val="0"/>
          <w:iCs w:val="0"/>
          <w:sz w:val="22"/>
        </w:rPr>
        <w:t xml:space="preserve"> – </w:t>
      </w:r>
      <w:r w:rsidR="00B66EC5">
        <w:rPr>
          <w:b w:val="0"/>
          <w:bCs w:val="0"/>
          <w:i w:val="0"/>
          <w:iCs w:val="0"/>
          <w:sz w:val="22"/>
        </w:rPr>
        <w:t>Chase Hurley</w:t>
      </w:r>
    </w:p>
    <w:p w14:paraId="437B5FF3" w14:textId="162857AC" w:rsidR="00934E02" w:rsidRPr="00300D9C" w:rsidRDefault="00C65159" w:rsidP="007850A6">
      <w:pPr>
        <w:pStyle w:val="Subtitle"/>
        <w:numPr>
          <w:ilvl w:val="1"/>
          <w:numId w:val="1"/>
        </w:numPr>
        <w:spacing w:line="360" w:lineRule="auto"/>
        <w:jc w:val="left"/>
        <w:rPr>
          <w:b w:val="0"/>
          <w:bCs w:val="0"/>
          <w:i w:val="0"/>
          <w:iCs w:val="0"/>
          <w:sz w:val="22"/>
        </w:rPr>
      </w:pPr>
      <w:r>
        <w:rPr>
          <w:b w:val="0"/>
          <w:bCs w:val="0"/>
          <w:i w:val="0"/>
          <w:iCs w:val="0"/>
          <w:sz w:val="22"/>
        </w:rPr>
        <w:t>Scope of Work for MSR</w:t>
      </w:r>
    </w:p>
    <w:p w14:paraId="6F1CBF06" w14:textId="05EACF6F" w:rsidR="00F3484B" w:rsidRPr="00BE4560" w:rsidRDefault="00CA556C" w:rsidP="00BE4560">
      <w:pPr>
        <w:pStyle w:val="Subtitle"/>
        <w:numPr>
          <w:ilvl w:val="0"/>
          <w:numId w:val="1"/>
        </w:numPr>
        <w:jc w:val="left"/>
        <w:rPr>
          <w:b w:val="0"/>
          <w:bCs w:val="0"/>
          <w:i w:val="0"/>
          <w:iCs w:val="0"/>
          <w:sz w:val="22"/>
        </w:rPr>
      </w:pPr>
      <w:r w:rsidRPr="00F3484B">
        <w:rPr>
          <w:bCs w:val="0"/>
          <w:i w:val="0"/>
          <w:iCs w:val="0"/>
          <w:sz w:val="22"/>
        </w:rPr>
        <w:t xml:space="preserve">OES GRANT &amp; </w:t>
      </w:r>
      <w:bookmarkStart w:id="0" w:name="_Hlk510280783"/>
      <w:r w:rsidRPr="00F3484B">
        <w:rPr>
          <w:bCs w:val="0"/>
          <w:i w:val="0"/>
          <w:iCs w:val="0"/>
          <w:sz w:val="22"/>
        </w:rPr>
        <w:t xml:space="preserve">APPROPRIATIVE WATER RIGHTS APPLICATION FOR FLOOD FLOWS TO THE STATE WATER RESOURCES CONTROL BOARD -  </w:t>
      </w:r>
      <w:r w:rsidRPr="00F3484B">
        <w:rPr>
          <w:b w:val="0"/>
          <w:bCs w:val="0"/>
          <w:i w:val="0"/>
          <w:iCs w:val="0"/>
          <w:sz w:val="20"/>
          <w:szCs w:val="20"/>
        </w:rPr>
        <w:t>Sarah Woolf</w:t>
      </w:r>
      <w:bookmarkEnd w:id="0"/>
    </w:p>
    <w:p w14:paraId="1C248A4D" w14:textId="77777777" w:rsidR="00BE4560" w:rsidRPr="00B00286" w:rsidRDefault="00BE4560" w:rsidP="00BE4560">
      <w:pPr>
        <w:pStyle w:val="Subtitle"/>
        <w:jc w:val="left"/>
        <w:rPr>
          <w:b w:val="0"/>
          <w:bCs w:val="0"/>
          <w:i w:val="0"/>
          <w:iCs w:val="0"/>
          <w:sz w:val="22"/>
        </w:rPr>
      </w:pPr>
    </w:p>
    <w:p w14:paraId="1EDA7908" w14:textId="77777777" w:rsidR="002A5B9A" w:rsidRPr="002A5B9A" w:rsidRDefault="00120D6E" w:rsidP="008C5CB7">
      <w:pPr>
        <w:pStyle w:val="Subtitle"/>
        <w:numPr>
          <w:ilvl w:val="0"/>
          <w:numId w:val="1"/>
        </w:numPr>
        <w:spacing w:line="480" w:lineRule="auto"/>
        <w:jc w:val="left"/>
        <w:rPr>
          <w:b w:val="0"/>
          <w:bCs w:val="0"/>
          <w:i w:val="0"/>
          <w:iCs w:val="0"/>
          <w:sz w:val="22"/>
        </w:rPr>
      </w:pPr>
      <w:r>
        <w:rPr>
          <w:bCs w:val="0"/>
          <w:i w:val="0"/>
          <w:iCs w:val="0"/>
          <w:sz w:val="22"/>
        </w:rPr>
        <w:lastRenderedPageBreak/>
        <w:t>RED TOP LANDOWNE</w:t>
      </w:r>
      <w:r w:rsidR="002A5B9A">
        <w:rPr>
          <w:bCs w:val="0"/>
          <w:i w:val="0"/>
          <w:iCs w:val="0"/>
          <w:sz w:val="22"/>
        </w:rPr>
        <w:t>R MEETING –</w:t>
      </w:r>
      <w:r w:rsidR="002A5B9A" w:rsidRPr="003A0788">
        <w:rPr>
          <w:b w:val="0"/>
          <w:bCs w:val="0"/>
          <w:i w:val="0"/>
          <w:iCs w:val="0"/>
          <w:sz w:val="22"/>
        </w:rPr>
        <w:t xml:space="preserve"> Sarah Woolf</w:t>
      </w:r>
    </w:p>
    <w:p w14:paraId="3E61E845" w14:textId="77777777" w:rsidR="008C5CB7" w:rsidRPr="003A0788" w:rsidRDefault="00AD0303" w:rsidP="008C5CB7">
      <w:pPr>
        <w:pStyle w:val="Subtitle"/>
        <w:numPr>
          <w:ilvl w:val="0"/>
          <w:numId w:val="1"/>
        </w:numPr>
        <w:spacing w:line="480" w:lineRule="auto"/>
        <w:jc w:val="left"/>
        <w:rPr>
          <w:b w:val="0"/>
          <w:bCs w:val="0"/>
          <w:i w:val="0"/>
          <w:iCs w:val="0"/>
          <w:sz w:val="22"/>
        </w:rPr>
      </w:pPr>
      <w:r>
        <w:rPr>
          <w:bCs w:val="0"/>
          <w:i w:val="0"/>
          <w:iCs w:val="0"/>
          <w:sz w:val="22"/>
        </w:rPr>
        <w:t xml:space="preserve">CLAYTON WATER DISTRICT UPDATE – </w:t>
      </w:r>
      <w:r w:rsidRPr="003A0788">
        <w:rPr>
          <w:b w:val="0"/>
          <w:bCs w:val="0"/>
          <w:i w:val="0"/>
          <w:iCs w:val="0"/>
          <w:sz w:val="22"/>
        </w:rPr>
        <w:t>Sarah Woolf</w:t>
      </w:r>
    </w:p>
    <w:p w14:paraId="4D187A07" w14:textId="77777777" w:rsidR="00BD1263" w:rsidRPr="00C92FCF" w:rsidRDefault="003A0788" w:rsidP="00C92FCF">
      <w:pPr>
        <w:pStyle w:val="Subtitle"/>
        <w:numPr>
          <w:ilvl w:val="0"/>
          <w:numId w:val="1"/>
        </w:numPr>
        <w:spacing w:line="480" w:lineRule="auto"/>
        <w:jc w:val="left"/>
        <w:rPr>
          <w:b w:val="0"/>
          <w:bCs w:val="0"/>
          <w:i w:val="0"/>
          <w:iCs w:val="0"/>
          <w:sz w:val="22"/>
        </w:rPr>
      </w:pPr>
      <w:r>
        <w:rPr>
          <w:bCs w:val="0"/>
          <w:i w:val="0"/>
          <w:iCs w:val="0"/>
          <w:sz w:val="22"/>
        </w:rPr>
        <w:t xml:space="preserve">COLUMBIA CANAL COMPANY CONNECTION UPDATE – </w:t>
      </w:r>
      <w:r>
        <w:rPr>
          <w:b w:val="0"/>
          <w:bCs w:val="0"/>
          <w:i w:val="0"/>
          <w:iCs w:val="0"/>
          <w:sz w:val="22"/>
        </w:rPr>
        <w:t>Lucas Avil</w:t>
      </w:r>
      <w:r w:rsidR="0069331D">
        <w:rPr>
          <w:b w:val="0"/>
          <w:bCs w:val="0"/>
          <w:i w:val="0"/>
          <w:iCs w:val="0"/>
          <w:sz w:val="22"/>
        </w:rPr>
        <w:t>a</w:t>
      </w:r>
    </w:p>
    <w:p w14:paraId="3F0E4C03" w14:textId="77777777" w:rsidR="005A2084" w:rsidRPr="00A80A80" w:rsidRDefault="005A2084" w:rsidP="00A80A80">
      <w:pPr>
        <w:pStyle w:val="Subtitle"/>
        <w:numPr>
          <w:ilvl w:val="0"/>
          <w:numId w:val="1"/>
        </w:numPr>
        <w:jc w:val="left"/>
        <w:rPr>
          <w:bCs w:val="0"/>
          <w:i w:val="0"/>
          <w:iCs w:val="0"/>
          <w:sz w:val="22"/>
        </w:rPr>
      </w:pPr>
      <w:r w:rsidRPr="00A80A80">
        <w:rPr>
          <w:bCs w:val="0"/>
          <w:i w:val="0"/>
          <w:iCs w:val="0"/>
          <w:sz w:val="22"/>
        </w:rPr>
        <w:t>OTHER BUSINESS</w:t>
      </w:r>
      <w:r w:rsidR="008C5CB7">
        <w:rPr>
          <w:bCs w:val="0"/>
          <w:i w:val="0"/>
          <w:iCs w:val="0"/>
          <w:sz w:val="22"/>
        </w:rPr>
        <w:t xml:space="preserve"> </w:t>
      </w:r>
    </w:p>
    <w:p w14:paraId="2286F764" w14:textId="77777777" w:rsidR="005A2084" w:rsidRDefault="005A2084">
      <w:pPr>
        <w:pStyle w:val="Subtitle"/>
        <w:ind w:left="1080"/>
        <w:jc w:val="left"/>
        <w:rPr>
          <w:bCs w:val="0"/>
          <w:i w:val="0"/>
          <w:iCs w:val="0"/>
          <w:sz w:val="22"/>
        </w:rPr>
      </w:pPr>
    </w:p>
    <w:p w14:paraId="2ECD8B2D" w14:textId="77777777" w:rsidR="005A2084" w:rsidRDefault="005A2084">
      <w:pPr>
        <w:pStyle w:val="Subtitle"/>
        <w:numPr>
          <w:ilvl w:val="0"/>
          <w:numId w:val="1"/>
        </w:numPr>
        <w:jc w:val="left"/>
        <w:rPr>
          <w:b w:val="0"/>
          <w:bCs w:val="0"/>
          <w:i w:val="0"/>
          <w:iCs w:val="0"/>
          <w:sz w:val="22"/>
        </w:rPr>
      </w:pPr>
      <w:r>
        <w:rPr>
          <w:i w:val="0"/>
          <w:color w:val="000000"/>
          <w:sz w:val="22"/>
          <w:szCs w:val="22"/>
        </w:rPr>
        <w:t xml:space="preserve">COMMENTS FROM THE BOARD </w:t>
      </w:r>
    </w:p>
    <w:p w14:paraId="41D053ED" w14:textId="5094B506" w:rsidR="004E3DB2" w:rsidRDefault="005A2084" w:rsidP="004E3DB2">
      <w:pPr>
        <w:pStyle w:val="Subtitle"/>
        <w:ind w:left="1080"/>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p>
    <w:p w14:paraId="73F18C68" w14:textId="77777777" w:rsidR="004E3DB2" w:rsidRPr="004E3DB2" w:rsidRDefault="004E3DB2" w:rsidP="004E3DB2">
      <w:pPr>
        <w:pStyle w:val="Subtitle"/>
        <w:ind w:left="1080"/>
        <w:jc w:val="left"/>
        <w:rPr>
          <w:b w:val="0"/>
          <w:i w:val="0"/>
          <w:color w:val="000000"/>
          <w:sz w:val="22"/>
          <w:szCs w:val="22"/>
        </w:rPr>
      </w:pPr>
    </w:p>
    <w:p w14:paraId="0BA43F61" w14:textId="77777777" w:rsidR="004E3DB2" w:rsidRPr="004E3DB2" w:rsidRDefault="004E3DB2" w:rsidP="004E3DB2">
      <w:pPr>
        <w:pStyle w:val="Subtitle"/>
        <w:numPr>
          <w:ilvl w:val="0"/>
          <w:numId w:val="1"/>
        </w:numPr>
        <w:jc w:val="left"/>
        <w:rPr>
          <w:b w:val="0"/>
          <w:bCs w:val="0"/>
          <w:i w:val="0"/>
          <w:iCs w:val="0"/>
          <w:sz w:val="22"/>
        </w:rPr>
      </w:pPr>
      <w:r>
        <w:rPr>
          <w:i w:val="0"/>
          <w:color w:val="000000"/>
          <w:sz w:val="22"/>
          <w:szCs w:val="22"/>
        </w:rPr>
        <w:t>CLOSED SESSION</w:t>
      </w:r>
    </w:p>
    <w:p w14:paraId="6F415901" w14:textId="27240C30" w:rsidR="00300D9C" w:rsidRPr="00300D9C" w:rsidRDefault="00300D9C" w:rsidP="00300D9C">
      <w:pPr>
        <w:pStyle w:val="Subtitle"/>
        <w:numPr>
          <w:ilvl w:val="1"/>
          <w:numId w:val="1"/>
        </w:numPr>
        <w:jc w:val="left"/>
        <w:rPr>
          <w:bCs w:val="0"/>
          <w:i w:val="0"/>
          <w:iCs w:val="0"/>
          <w:sz w:val="22"/>
        </w:rPr>
      </w:pPr>
      <w:r w:rsidRPr="00300D9C">
        <w:rPr>
          <w:bCs w:val="0"/>
          <w:i w:val="0"/>
          <w:iCs w:val="0"/>
          <w:sz w:val="22"/>
        </w:rPr>
        <w:t>Conference – Real Property Negotiations (54956.8)</w:t>
      </w:r>
    </w:p>
    <w:p w14:paraId="2CF44F9A" w14:textId="0BA5583E" w:rsidR="00300D9C" w:rsidRDefault="00300D9C" w:rsidP="00300D9C">
      <w:pPr>
        <w:pStyle w:val="Subtitle"/>
        <w:ind w:left="1440"/>
        <w:jc w:val="left"/>
        <w:rPr>
          <w:b w:val="0"/>
          <w:bCs w:val="0"/>
          <w:i w:val="0"/>
          <w:iCs w:val="0"/>
          <w:sz w:val="22"/>
        </w:rPr>
      </w:pPr>
      <w:r w:rsidRPr="00300D9C">
        <w:rPr>
          <w:bCs w:val="0"/>
          <w:i w:val="0"/>
          <w:iCs w:val="0"/>
          <w:sz w:val="22"/>
        </w:rPr>
        <w:t>Property:</w:t>
      </w:r>
      <w:r>
        <w:rPr>
          <w:b w:val="0"/>
          <w:bCs w:val="0"/>
          <w:i w:val="0"/>
          <w:iCs w:val="0"/>
          <w:sz w:val="22"/>
        </w:rPr>
        <w:t xml:space="preserve"> WATER RIGHTS</w:t>
      </w:r>
    </w:p>
    <w:p w14:paraId="6136F074" w14:textId="681A76A0" w:rsidR="00300D9C" w:rsidRDefault="00300D9C" w:rsidP="00300D9C">
      <w:pPr>
        <w:pStyle w:val="Subtitle"/>
        <w:ind w:left="1440"/>
        <w:jc w:val="left"/>
        <w:rPr>
          <w:b w:val="0"/>
          <w:bCs w:val="0"/>
          <w:i w:val="0"/>
          <w:iCs w:val="0"/>
          <w:sz w:val="22"/>
        </w:rPr>
      </w:pPr>
      <w:r w:rsidRPr="00300D9C">
        <w:rPr>
          <w:bCs w:val="0"/>
          <w:i w:val="0"/>
          <w:iCs w:val="0"/>
          <w:sz w:val="22"/>
        </w:rPr>
        <w:t>Agency Negotiator:</w:t>
      </w:r>
      <w:r>
        <w:rPr>
          <w:b w:val="0"/>
          <w:bCs w:val="0"/>
          <w:i w:val="0"/>
          <w:iCs w:val="0"/>
          <w:sz w:val="22"/>
        </w:rPr>
        <w:t xml:space="preserve"> Chase Hurley</w:t>
      </w:r>
    </w:p>
    <w:p w14:paraId="5A45D94D" w14:textId="3C14A2A4" w:rsidR="00300D9C" w:rsidRDefault="00300D9C" w:rsidP="00300D9C">
      <w:pPr>
        <w:pStyle w:val="Subtitle"/>
        <w:ind w:left="1440"/>
        <w:jc w:val="left"/>
        <w:rPr>
          <w:b w:val="0"/>
          <w:bCs w:val="0"/>
          <w:i w:val="0"/>
          <w:iCs w:val="0"/>
          <w:sz w:val="22"/>
        </w:rPr>
      </w:pPr>
      <w:r w:rsidRPr="00300D9C">
        <w:rPr>
          <w:bCs w:val="0"/>
          <w:i w:val="0"/>
          <w:iCs w:val="0"/>
          <w:sz w:val="22"/>
        </w:rPr>
        <w:t>Negotiating Parties:</w:t>
      </w:r>
      <w:r>
        <w:rPr>
          <w:b w:val="0"/>
          <w:bCs w:val="0"/>
          <w:i w:val="0"/>
          <w:iCs w:val="0"/>
          <w:sz w:val="22"/>
        </w:rPr>
        <w:t xml:space="preserve"> San Luis Canal Company and Triangle T Water District</w:t>
      </w:r>
    </w:p>
    <w:p w14:paraId="7EB041F2" w14:textId="250F49AD" w:rsidR="00300D9C" w:rsidRDefault="00300D9C" w:rsidP="00300D9C">
      <w:pPr>
        <w:pStyle w:val="Subtitle"/>
        <w:ind w:left="1440"/>
        <w:jc w:val="left"/>
        <w:rPr>
          <w:b w:val="0"/>
          <w:bCs w:val="0"/>
          <w:i w:val="0"/>
          <w:iCs w:val="0"/>
          <w:sz w:val="22"/>
        </w:rPr>
      </w:pPr>
      <w:r w:rsidRPr="00300D9C">
        <w:rPr>
          <w:bCs w:val="0"/>
          <w:i w:val="0"/>
          <w:iCs w:val="0"/>
          <w:sz w:val="22"/>
        </w:rPr>
        <w:t>Under Negotiation:</w:t>
      </w:r>
      <w:r>
        <w:rPr>
          <w:b w:val="0"/>
          <w:bCs w:val="0"/>
          <w:i w:val="0"/>
          <w:iCs w:val="0"/>
          <w:sz w:val="22"/>
        </w:rPr>
        <w:t xml:space="preserve"> Price and Other Terms</w:t>
      </w:r>
    </w:p>
    <w:p w14:paraId="6407592B" w14:textId="77777777" w:rsidR="00300D9C" w:rsidRPr="00300D9C" w:rsidRDefault="00300D9C" w:rsidP="00300D9C">
      <w:pPr>
        <w:pStyle w:val="Subtitle"/>
        <w:jc w:val="left"/>
        <w:rPr>
          <w:b w:val="0"/>
          <w:bCs w:val="0"/>
          <w:i w:val="0"/>
          <w:iCs w:val="0"/>
          <w:sz w:val="22"/>
        </w:rPr>
      </w:pPr>
    </w:p>
    <w:p w14:paraId="41912B29" w14:textId="6A70454C" w:rsidR="00300D9C" w:rsidRPr="00300D9C" w:rsidRDefault="00300D9C" w:rsidP="00300D9C">
      <w:pPr>
        <w:pStyle w:val="Subtitle"/>
        <w:numPr>
          <w:ilvl w:val="1"/>
          <w:numId w:val="1"/>
        </w:numPr>
        <w:jc w:val="left"/>
        <w:rPr>
          <w:bCs w:val="0"/>
          <w:i w:val="0"/>
          <w:iCs w:val="0"/>
          <w:sz w:val="22"/>
        </w:rPr>
      </w:pPr>
      <w:r w:rsidRPr="00300D9C">
        <w:rPr>
          <w:i w:val="0"/>
          <w:color w:val="000000"/>
          <w:sz w:val="22"/>
          <w:szCs w:val="22"/>
        </w:rPr>
        <w:t>Conference – Real Property Negotiations (54956.8)</w:t>
      </w:r>
    </w:p>
    <w:p w14:paraId="701F6201" w14:textId="00E6267A" w:rsidR="00300D9C" w:rsidRDefault="00300D9C" w:rsidP="00300D9C">
      <w:pPr>
        <w:pStyle w:val="Subtitle"/>
        <w:ind w:left="1440"/>
        <w:jc w:val="left"/>
        <w:rPr>
          <w:b w:val="0"/>
          <w:bCs w:val="0"/>
          <w:i w:val="0"/>
          <w:iCs w:val="0"/>
          <w:sz w:val="22"/>
        </w:rPr>
      </w:pPr>
      <w:r>
        <w:rPr>
          <w:bCs w:val="0"/>
          <w:i w:val="0"/>
          <w:iCs w:val="0"/>
          <w:sz w:val="22"/>
        </w:rPr>
        <w:t xml:space="preserve">Property: </w:t>
      </w:r>
      <w:r>
        <w:rPr>
          <w:b w:val="0"/>
          <w:bCs w:val="0"/>
          <w:i w:val="0"/>
          <w:iCs w:val="0"/>
          <w:sz w:val="22"/>
        </w:rPr>
        <w:t>WATER RIGHTS AND CONVEYANCE</w:t>
      </w:r>
    </w:p>
    <w:p w14:paraId="185EC813" w14:textId="2F83414C" w:rsidR="00300D9C" w:rsidRDefault="00300D9C" w:rsidP="00300D9C">
      <w:pPr>
        <w:pStyle w:val="Subtitle"/>
        <w:ind w:left="1440"/>
        <w:jc w:val="left"/>
        <w:rPr>
          <w:b w:val="0"/>
          <w:bCs w:val="0"/>
          <w:i w:val="0"/>
          <w:iCs w:val="0"/>
          <w:sz w:val="22"/>
        </w:rPr>
      </w:pPr>
      <w:r>
        <w:rPr>
          <w:bCs w:val="0"/>
          <w:i w:val="0"/>
          <w:iCs w:val="0"/>
          <w:sz w:val="22"/>
        </w:rPr>
        <w:t xml:space="preserve">Agency Negotiator: </w:t>
      </w:r>
      <w:r>
        <w:rPr>
          <w:b w:val="0"/>
          <w:bCs w:val="0"/>
          <w:i w:val="0"/>
          <w:iCs w:val="0"/>
          <w:sz w:val="22"/>
        </w:rPr>
        <w:t>Chase Hurley</w:t>
      </w:r>
    </w:p>
    <w:p w14:paraId="596CDC8C" w14:textId="225CCB77" w:rsidR="00300D9C" w:rsidRDefault="00300D9C" w:rsidP="00300D9C">
      <w:pPr>
        <w:pStyle w:val="Subtitle"/>
        <w:ind w:left="1440"/>
        <w:jc w:val="left"/>
        <w:rPr>
          <w:b w:val="0"/>
          <w:bCs w:val="0"/>
          <w:i w:val="0"/>
          <w:iCs w:val="0"/>
          <w:sz w:val="22"/>
        </w:rPr>
      </w:pPr>
      <w:r>
        <w:rPr>
          <w:bCs w:val="0"/>
          <w:i w:val="0"/>
          <w:iCs w:val="0"/>
          <w:sz w:val="22"/>
        </w:rPr>
        <w:t xml:space="preserve">Negotiating Parties: </w:t>
      </w:r>
      <w:r>
        <w:rPr>
          <w:b w:val="0"/>
          <w:bCs w:val="0"/>
          <w:i w:val="0"/>
          <w:iCs w:val="0"/>
          <w:sz w:val="22"/>
        </w:rPr>
        <w:t>San Luis Canal Company, Central California Irrigation District, Clayton Ranches LLC, and Triangle T Water District</w:t>
      </w:r>
    </w:p>
    <w:p w14:paraId="015D1160" w14:textId="7E99E943" w:rsidR="00300D9C" w:rsidRDefault="00300D9C" w:rsidP="000842CA">
      <w:pPr>
        <w:pStyle w:val="Subtitle"/>
        <w:ind w:left="1440"/>
        <w:jc w:val="left"/>
        <w:rPr>
          <w:b w:val="0"/>
          <w:bCs w:val="0"/>
          <w:i w:val="0"/>
          <w:iCs w:val="0"/>
          <w:sz w:val="22"/>
        </w:rPr>
      </w:pPr>
      <w:r>
        <w:rPr>
          <w:bCs w:val="0"/>
          <w:i w:val="0"/>
          <w:iCs w:val="0"/>
          <w:sz w:val="22"/>
        </w:rPr>
        <w:t>Under Negotiation:</w:t>
      </w:r>
      <w:r>
        <w:rPr>
          <w:b w:val="0"/>
          <w:bCs w:val="0"/>
          <w:i w:val="0"/>
          <w:iCs w:val="0"/>
          <w:sz w:val="22"/>
        </w:rPr>
        <w:t xml:space="preserve"> Price, Wheeling and Other Terms</w:t>
      </w:r>
    </w:p>
    <w:p w14:paraId="71969ED5" w14:textId="77777777" w:rsidR="000842CA" w:rsidRPr="00300D9C" w:rsidRDefault="000842CA" w:rsidP="000842CA">
      <w:pPr>
        <w:pStyle w:val="Subtitle"/>
        <w:ind w:left="1440"/>
        <w:jc w:val="left"/>
        <w:rPr>
          <w:b w:val="0"/>
          <w:bCs w:val="0"/>
          <w:i w:val="0"/>
          <w:iCs w:val="0"/>
          <w:sz w:val="22"/>
        </w:rPr>
      </w:pPr>
    </w:p>
    <w:p w14:paraId="0C34CDF2" w14:textId="77777777" w:rsidR="000842CA" w:rsidRPr="000842CA" w:rsidRDefault="000842CA" w:rsidP="00300D9C">
      <w:pPr>
        <w:pStyle w:val="Subtitle"/>
        <w:numPr>
          <w:ilvl w:val="0"/>
          <w:numId w:val="1"/>
        </w:numPr>
        <w:spacing w:line="360" w:lineRule="auto"/>
        <w:jc w:val="left"/>
        <w:rPr>
          <w:b w:val="0"/>
          <w:bCs w:val="0"/>
          <w:i w:val="0"/>
          <w:iCs w:val="0"/>
          <w:sz w:val="22"/>
        </w:rPr>
      </w:pPr>
      <w:r>
        <w:rPr>
          <w:i w:val="0"/>
          <w:color w:val="000000"/>
          <w:sz w:val="22"/>
          <w:szCs w:val="22"/>
        </w:rPr>
        <w:t>RETURN TO OPEN SESSION</w:t>
      </w:r>
    </w:p>
    <w:p w14:paraId="7C329937" w14:textId="3626DE8E" w:rsidR="005A2084" w:rsidRPr="002167E7" w:rsidRDefault="005A2084" w:rsidP="00300D9C">
      <w:pPr>
        <w:pStyle w:val="Subtitle"/>
        <w:numPr>
          <w:ilvl w:val="0"/>
          <w:numId w:val="1"/>
        </w:numPr>
        <w:spacing w:line="360" w:lineRule="auto"/>
        <w:jc w:val="left"/>
        <w:rPr>
          <w:b w:val="0"/>
          <w:bCs w:val="0"/>
          <w:i w:val="0"/>
          <w:iCs w:val="0"/>
          <w:sz w:val="22"/>
        </w:rPr>
      </w:pPr>
      <w:bookmarkStart w:id="1" w:name="_GoBack"/>
      <w:bookmarkEnd w:id="1"/>
      <w:r w:rsidRPr="002167E7">
        <w:rPr>
          <w:i w:val="0"/>
          <w:color w:val="000000"/>
          <w:sz w:val="22"/>
          <w:szCs w:val="22"/>
        </w:rPr>
        <w:t>ADJOURNMENT</w:t>
      </w:r>
      <w:r w:rsidR="008C5CB7" w:rsidRPr="002167E7">
        <w:rPr>
          <w:i w:val="0"/>
          <w:color w:val="000000"/>
          <w:sz w:val="22"/>
          <w:szCs w:val="22"/>
        </w:rPr>
        <w:t xml:space="preserve"> </w:t>
      </w:r>
    </w:p>
    <w:sectPr w:rsidR="005A2084" w:rsidRPr="002167E7">
      <w:pgSz w:w="12240" w:h="15840" w:code="1"/>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929D" w14:textId="77777777" w:rsidR="00820AB1" w:rsidRDefault="00820AB1">
      <w:r>
        <w:separator/>
      </w:r>
    </w:p>
  </w:endnote>
  <w:endnote w:type="continuationSeparator" w:id="0">
    <w:p w14:paraId="78E2637E" w14:textId="77777777" w:rsidR="00820AB1" w:rsidRDefault="0082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D087" w14:textId="77777777" w:rsidR="00820AB1" w:rsidRDefault="00820AB1">
      <w:r>
        <w:separator/>
      </w:r>
    </w:p>
  </w:footnote>
  <w:footnote w:type="continuationSeparator" w:id="0">
    <w:p w14:paraId="15BA3A77" w14:textId="77777777" w:rsidR="00820AB1" w:rsidRDefault="0082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B69"/>
    <w:multiLevelType w:val="hybridMultilevel"/>
    <w:tmpl w:val="AE4E9566"/>
    <w:lvl w:ilvl="0" w:tplc="B5AC275A">
      <w:start w:val="1"/>
      <w:numFmt w:val="decimal"/>
      <w:lvlText w:val="%1."/>
      <w:lvlJc w:val="left"/>
      <w:pPr>
        <w:tabs>
          <w:tab w:val="num" w:pos="1080"/>
        </w:tabs>
        <w:ind w:left="1080" w:hanging="720"/>
      </w:pPr>
      <w:rPr>
        <w:rFonts w:hint="default"/>
        <w:b w:val="0"/>
      </w:rPr>
    </w:lvl>
    <w:lvl w:ilvl="1" w:tplc="669E227A">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6B"/>
    <w:rsid w:val="00056277"/>
    <w:rsid w:val="00072BE4"/>
    <w:rsid w:val="00081156"/>
    <w:rsid w:val="000842CA"/>
    <w:rsid w:val="000B21AF"/>
    <w:rsid w:val="000C2674"/>
    <w:rsid w:val="000D0CE6"/>
    <w:rsid w:val="000E0359"/>
    <w:rsid w:val="00113ABF"/>
    <w:rsid w:val="00120D6E"/>
    <w:rsid w:val="00134953"/>
    <w:rsid w:val="00136011"/>
    <w:rsid w:val="001572E9"/>
    <w:rsid w:val="0016708F"/>
    <w:rsid w:val="001A3E75"/>
    <w:rsid w:val="001C4543"/>
    <w:rsid w:val="001D2063"/>
    <w:rsid w:val="001E216F"/>
    <w:rsid w:val="001E444B"/>
    <w:rsid w:val="001F71B0"/>
    <w:rsid w:val="00200D90"/>
    <w:rsid w:val="00215B14"/>
    <w:rsid w:val="002167E7"/>
    <w:rsid w:val="002258C3"/>
    <w:rsid w:val="00237811"/>
    <w:rsid w:val="0024405F"/>
    <w:rsid w:val="00292E55"/>
    <w:rsid w:val="002A5B9A"/>
    <w:rsid w:val="00300D9C"/>
    <w:rsid w:val="003029AA"/>
    <w:rsid w:val="00310532"/>
    <w:rsid w:val="00312344"/>
    <w:rsid w:val="00395B0D"/>
    <w:rsid w:val="003A0788"/>
    <w:rsid w:val="003A3D6D"/>
    <w:rsid w:val="003B127F"/>
    <w:rsid w:val="003C0BCD"/>
    <w:rsid w:val="003D6FB9"/>
    <w:rsid w:val="003E46B2"/>
    <w:rsid w:val="003F3BDB"/>
    <w:rsid w:val="00410EDF"/>
    <w:rsid w:val="00421742"/>
    <w:rsid w:val="0044067B"/>
    <w:rsid w:val="004430BF"/>
    <w:rsid w:val="00475352"/>
    <w:rsid w:val="00486AD0"/>
    <w:rsid w:val="00494054"/>
    <w:rsid w:val="004955BD"/>
    <w:rsid w:val="004A6286"/>
    <w:rsid w:val="004C7B54"/>
    <w:rsid w:val="004D1FCE"/>
    <w:rsid w:val="004E1430"/>
    <w:rsid w:val="004E3DB2"/>
    <w:rsid w:val="00515023"/>
    <w:rsid w:val="005163D3"/>
    <w:rsid w:val="00521251"/>
    <w:rsid w:val="00526106"/>
    <w:rsid w:val="005328E5"/>
    <w:rsid w:val="00541214"/>
    <w:rsid w:val="00555113"/>
    <w:rsid w:val="00563D94"/>
    <w:rsid w:val="00564D76"/>
    <w:rsid w:val="005721F1"/>
    <w:rsid w:val="00594A4E"/>
    <w:rsid w:val="005A2084"/>
    <w:rsid w:val="005D12C4"/>
    <w:rsid w:val="005F165D"/>
    <w:rsid w:val="005F166B"/>
    <w:rsid w:val="0063062A"/>
    <w:rsid w:val="006704F0"/>
    <w:rsid w:val="006742F6"/>
    <w:rsid w:val="0069331D"/>
    <w:rsid w:val="006D46AA"/>
    <w:rsid w:val="00711F42"/>
    <w:rsid w:val="00730738"/>
    <w:rsid w:val="00734298"/>
    <w:rsid w:val="007634B5"/>
    <w:rsid w:val="007718F1"/>
    <w:rsid w:val="00781BFB"/>
    <w:rsid w:val="007850A6"/>
    <w:rsid w:val="007B1AB6"/>
    <w:rsid w:val="007B5376"/>
    <w:rsid w:val="007E1BC3"/>
    <w:rsid w:val="007F0EE6"/>
    <w:rsid w:val="00820AB1"/>
    <w:rsid w:val="00825D13"/>
    <w:rsid w:val="008711CC"/>
    <w:rsid w:val="00884F98"/>
    <w:rsid w:val="008862FF"/>
    <w:rsid w:val="008C5CB7"/>
    <w:rsid w:val="008D5443"/>
    <w:rsid w:val="008F2790"/>
    <w:rsid w:val="00910F80"/>
    <w:rsid w:val="00934E02"/>
    <w:rsid w:val="00944320"/>
    <w:rsid w:val="009533FC"/>
    <w:rsid w:val="00982BCA"/>
    <w:rsid w:val="0099455D"/>
    <w:rsid w:val="009A6CAD"/>
    <w:rsid w:val="009C2FF8"/>
    <w:rsid w:val="009C451C"/>
    <w:rsid w:val="009C6D73"/>
    <w:rsid w:val="009D33DF"/>
    <w:rsid w:val="009D7965"/>
    <w:rsid w:val="009F6391"/>
    <w:rsid w:val="00A22880"/>
    <w:rsid w:val="00A256BB"/>
    <w:rsid w:val="00A314E2"/>
    <w:rsid w:val="00A65763"/>
    <w:rsid w:val="00A80A80"/>
    <w:rsid w:val="00A869E6"/>
    <w:rsid w:val="00A93484"/>
    <w:rsid w:val="00A93519"/>
    <w:rsid w:val="00AA07E0"/>
    <w:rsid w:val="00AB5DB5"/>
    <w:rsid w:val="00AD0303"/>
    <w:rsid w:val="00AD2787"/>
    <w:rsid w:val="00AE44AE"/>
    <w:rsid w:val="00B00286"/>
    <w:rsid w:val="00B1112E"/>
    <w:rsid w:val="00B368CD"/>
    <w:rsid w:val="00B57ABE"/>
    <w:rsid w:val="00B57C62"/>
    <w:rsid w:val="00B61BFA"/>
    <w:rsid w:val="00B65D6D"/>
    <w:rsid w:val="00B66EC5"/>
    <w:rsid w:val="00B91F71"/>
    <w:rsid w:val="00BA7364"/>
    <w:rsid w:val="00BA7715"/>
    <w:rsid w:val="00BB2BBC"/>
    <w:rsid w:val="00BC75B0"/>
    <w:rsid w:val="00BD1263"/>
    <w:rsid w:val="00BD2386"/>
    <w:rsid w:val="00BD7FFC"/>
    <w:rsid w:val="00BE4560"/>
    <w:rsid w:val="00C00D27"/>
    <w:rsid w:val="00C15C70"/>
    <w:rsid w:val="00C21EE5"/>
    <w:rsid w:val="00C3098D"/>
    <w:rsid w:val="00C30ED9"/>
    <w:rsid w:val="00C32A68"/>
    <w:rsid w:val="00C5553D"/>
    <w:rsid w:val="00C64906"/>
    <w:rsid w:val="00C65159"/>
    <w:rsid w:val="00C65E06"/>
    <w:rsid w:val="00C66986"/>
    <w:rsid w:val="00C84415"/>
    <w:rsid w:val="00C926FF"/>
    <w:rsid w:val="00C92FCF"/>
    <w:rsid w:val="00C93915"/>
    <w:rsid w:val="00CA556C"/>
    <w:rsid w:val="00CB22B8"/>
    <w:rsid w:val="00CE1FE2"/>
    <w:rsid w:val="00CE5D37"/>
    <w:rsid w:val="00CF270B"/>
    <w:rsid w:val="00D07815"/>
    <w:rsid w:val="00D102C5"/>
    <w:rsid w:val="00D51689"/>
    <w:rsid w:val="00D560B3"/>
    <w:rsid w:val="00D71329"/>
    <w:rsid w:val="00D74A3D"/>
    <w:rsid w:val="00D8103E"/>
    <w:rsid w:val="00DD0A41"/>
    <w:rsid w:val="00DE6F07"/>
    <w:rsid w:val="00E00270"/>
    <w:rsid w:val="00E129F3"/>
    <w:rsid w:val="00E32CFC"/>
    <w:rsid w:val="00E9255B"/>
    <w:rsid w:val="00EB6E0A"/>
    <w:rsid w:val="00EE0D52"/>
    <w:rsid w:val="00F10661"/>
    <w:rsid w:val="00F1650A"/>
    <w:rsid w:val="00F32461"/>
    <w:rsid w:val="00F33FF9"/>
    <w:rsid w:val="00F3484B"/>
    <w:rsid w:val="00F4689E"/>
    <w:rsid w:val="00F54CD9"/>
    <w:rsid w:val="00F6122A"/>
    <w:rsid w:val="00F733A8"/>
    <w:rsid w:val="00FD202A"/>
    <w:rsid w:val="00FD41EE"/>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D1C44"/>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7</cp:revision>
  <dcterms:created xsi:type="dcterms:W3CDTF">2019-07-30T16:17:00Z</dcterms:created>
  <dcterms:modified xsi:type="dcterms:W3CDTF">2019-07-31T15:36:00Z</dcterms:modified>
  <cp:version>0</cp:version>
</cp:coreProperties>
</file>